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59" w:type="dxa"/>
        <w:tblInd w:w="-318" w:type="dxa"/>
        <w:tblLook w:val="01E0"/>
      </w:tblPr>
      <w:tblGrid>
        <w:gridCol w:w="3691"/>
        <w:gridCol w:w="6368"/>
      </w:tblGrid>
      <w:tr w:rsidR="00711127" w:rsidRPr="00BC0989" w:rsidTr="006E6F60">
        <w:trPr>
          <w:trHeight w:val="2193"/>
        </w:trPr>
        <w:tc>
          <w:tcPr>
            <w:tcW w:w="3691" w:type="dxa"/>
          </w:tcPr>
          <w:p w:rsidR="00711127" w:rsidRPr="00BC0989" w:rsidRDefault="00711127" w:rsidP="007B31C9">
            <w:pPr>
              <w:spacing w:after="0" w:line="240" w:lineRule="auto"/>
              <w:jc w:val="center"/>
              <w:rPr>
                <w:rFonts w:ascii="Times New Roman" w:hAnsi="Times New Roman"/>
                <w:sz w:val="28"/>
                <w:szCs w:val="26"/>
                <w:lang w:val="nl-NL"/>
              </w:rPr>
            </w:pPr>
            <w:r w:rsidRPr="00BC0989">
              <w:rPr>
                <w:rFonts w:ascii="Times New Roman" w:hAnsi="Times New Roman"/>
                <w:sz w:val="28"/>
                <w:szCs w:val="26"/>
                <w:lang w:val="nl-NL"/>
              </w:rPr>
              <w:t>UBND TỈNH ĐỒNG NAI</w:t>
            </w:r>
          </w:p>
          <w:p w:rsidR="00711127" w:rsidRPr="00BC0989" w:rsidRDefault="00711127" w:rsidP="007B31C9">
            <w:pPr>
              <w:spacing w:after="0" w:line="240" w:lineRule="auto"/>
              <w:jc w:val="center"/>
              <w:rPr>
                <w:rFonts w:ascii="Times New Roman" w:hAnsi="Times New Roman"/>
                <w:b/>
                <w:sz w:val="28"/>
                <w:szCs w:val="26"/>
                <w:lang w:val="nl-NL"/>
              </w:rPr>
            </w:pPr>
            <w:r w:rsidRPr="00BC0989">
              <w:rPr>
                <w:rFonts w:ascii="Times New Roman" w:hAnsi="Times New Roman"/>
                <w:b/>
                <w:sz w:val="28"/>
                <w:szCs w:val="26"/>
                <w:lang w:val="nl-NL"/>
              </w:rPr>
              <w:t>SỞ NỘI VỤ</w:t>
            </w:r>
          </w:p>
          <w:p w:rsidR="00711127" w:rsidRPr="00BC0989" w:rsidRDefault="00D07634" w:rsidP="007B31C9">
            <w:pPr>
              <w:spacing w:after="0" w:line="240" w:lineRule="auto"/>
              <w:jc w:val="center"/>
              <w:rPr>
                <w:rFonts w:ascii="Times New Roman" w:hAnsi="Times New Roman"/>
                <w:sz w:val="28"/>
                <w:szCs w:val="26"/>
                <w:lang w:val="nl-NL"/>
              </w:rPr>
            </w:pPr>
            <w:r w:rsidRPr="00D07634">
              <w:rPr>
                <w:rFonts w:ascii="Times New Roman" w:hAnsi="Times New Roman"/>
                <w:b/>
                <w:noProof/>
                <w:sz w:val="28"/>
              </w:rPr>
              <w:pict>
                <v:line id="_x0000_s1026" style="position:absolute;left:0;text-align:left;z-index:251657216" from="66.55pt,2.4pt" to="104.15pt,2.4pt"/>
              </w:pict>
            </w:r>
          </w:p>
          <w:p w:rsidR="00711127" w:rsidRPr="00BC0989" w:rsidRDefault="00711127" w:rsidP="007B31C9">
            <w:pPr>
              <w:spacing w:after="0" w:line="240" w:lineRule="auto"/>
              <w:jc w:val="center"/>
              <w:rPr>
                <w:rFonts w:ascii="Times New Roman" w:hAnsi="Times New Roman"/>
                <w:sz w:val="26"/>
                <w:lang w:val="nl-NL"/>
              </w:rPr>
            </w:pPr>
            <w:r w:rsidRPr="00BC0989">
              <w:rPr>
                <w:rFonts w:ascii="Times New Roman" w:hAnsi="Times New Roman"/>
                <w:sz w:val="26"/>
                <w:lang w:val="nl-NL"/>
              </w:rPr>
              <w:t xml:space="preserve">Số:   </w:t>
            </w:r>
            <w:r>
              <w:rPr>
                <w:rFonts w:ascii="Times New Roman" w:hAnsi="Times New Roman"/>
                <w:sz w:val="26"/>
                <w:lang w:val="nl-NL"/>
              </w:rPr>
              <w:t xml:space="preserve"> </w:t>
            </w:r>
            <w:r w:rsidR="00297162">
              <w:rPr>
                <w:rFonts w:ascii="Times New Roman" w:hAnsi="Times New Roman"/>
                <w:sz w:val="26"/>
                <w:lang w:val="nl-NL"/>
              </w:rPr>
              <w:t xml:space="preserve">86     </w:t>
            </w:r>
            <w:r>
              <w:rPr>
                <w:rFonts w:ascii="Times New Roman" w:hAnsi="Times New Roman"/>
                <w:sz w:val="26"/>
                <w:lang w:val="nl-NL"/>
              </w:rPr>
              <w:t xml:space="preserve">  </w:t>
            </w:r>
            <w:r w:rsidRPr="00BC0989">
              <w:rPr>
                <w:rFonts w:ascii="Times New Roman" w:hAnsi="Times New Roman"/>
                <w:sz w:val="26"/>
                <w:lang w:val="nl-NL"/>
              </w:rPr>
              <w:t>/SNV-</w:t>
            </w:r>
            <w:r>
              <w:rPr>
                <w:rFonts w:ascii="Times New Roman" w:hAnsi="Times New Roman"/>
                <w:sz w:val="26"/>
                <w:lang w:val="nl-NL"/>
              </w:rPr>
              <w:t>CCHC</w:t>
            </w:r>
          </w:p>
          <w:p w:rsidR="00711127" w:rsidRPr="006E6F60" w:rsidRDefault="00711127" w:rsidP="007B31C9">
            <w:pPr>
              <w:spacing w:after="360" w:line="240" w:lineRule="auto"/>
              <w:jc w:val="center"/>
              <w:rPr>
                <w:rFonts w:ascii="Times New Roman" w:hAnsi="Times New Roman"/>
                <w:sz w:val="24"/>
                <w:szCs w:val="24"/>
                <w:lang w:val="nl-NL"/>
              </w:rPr>
            </w:pPr>
            <w:r w:rsidRPr="006E6F60">
              <w:rPr>
                <w:rFonts w:ascii="Times New Roman" w:hAnsi="Times New Roman"/>
                <w:sz w:val="24"/>
                <w:szCs w:val="24"/>
                <w:lang w:val="nl-NL"/>
              </w:rPr>
              <w:t>V/v phối hợp rà soát, tham mưu Chỉ số cải cách hành chính</w:t>
            </w:r>
            <w:r w:rsidR="006E6F60" w:rsidRPr="006E6F60">
              <w:rPr>
                <w:rFonts w:ascii="Times New Roman" w:hAnsi="Times New Roman"/>
                <w:sz w:val="24"/>
                <w:szCs w:val="24"/>
                <w:lang w:val="nl-NL"/>
              </w:rPr>
              <w:t xml:space="preserve"> </w:t>
            </w:r>
            <w:r w:rsidRPr="006E6F60">
              <w:rPr>
                <w:rFonts w:ascii="Times New Roman" w:hAnsi="Times New Roman"/>
                <w:sz w:val="24"/>
                <w:szCs w:val="24"/>
                <w:lang w:val="nl-NL"/>
              </w:rPr>
              <w:t>cấp tỉnh</w:t>
            </w:r>
            <w:r w:rsidR="006E6F60" w:rsidRPr="006E6F60">
              <w:rPr>
                <w:rFonts w:ascii="Times New Roman" w:hAnsi="Times New Roman"/>
                <w:sz w:val="24"/>
                <w:szCs w:val="24"/>
                <w:lang w:val="nl-NL"/>
              </w:rPr>
              <w:t>.</w:t>
            </w:r>
            <w:r w:rsidRPr="006E6F60">
              <w:rPr>
                <w:rFonts w:ascii="Times New Roman" w:hAnsi="Times New Roman"/>
                <w:sz w:val="24"/>
                <w:szCs w:val="24"/>
                <w:lang w:val="nl-NL"/>
              </w:rPr>
              <w:t xml:space="preserve"> </w:t>
            </w:r>
          </w:p>
          <w:p w:rsidR="006E6F60" w:rsidRPr="00BC0989" w:rsidRDefault="006E6F60" w:rsidP="006E6F60">
            <w:pPr>
              <w:tabs>
                <w:tab w:val="left" w:pos="5136"/>
              </w:tabs>
              <w:spacing w:after="0" w:line="240" w:lineRule="auto"/>
              <w:ind w:left="33"/>
              <w:jc w:val="both"/>
              <w:rPr>
                <w:rFonts w:ascii="Times New Roman" w:hAnsi="Times New Roman"/>
                <w:sz w:val="28"/>
                <w:szCs w:val="24"/>
                <w:lang w:val="nl-NL"/>
              </w:rPr>
            </w:pPr>
          </w:p>
        </w:tc>
        <w:tc>
          <w:tcPr>
            <w:tcW w:w="6368" w:type="dxa"/>
          </w:tcPr>
          <w:p w:rsidR="00711127" w:rsidRPr="00BC0989" w:rsidRDefault="00711127" w:rsidP="007B31C9">
            <w:pPr>
              <w:tabs>
                <w:tab w:val="left" w:pos="6270"/>
              </w:tabs>
              <w:spacing w:after="0" w:line="240" w:lineRule="auto"/>
              <w:jc w:val="center"/>
              <w:rPr>
                <w:rFonts w:ascii="Times New Roman" w:hAnsi="Times New Roman"/>
                <w:b/>
                <w:sz w:val="28"/>
              </w:rPr>
            </w:pPr>
            <w:r w:rsidRPr="00BC0989">
              <w:rPr>
                <w:rFonts w:ascii="Times New Roman" w:hAnsi="Times New Roman"/>
                <w:b/>
                <w:sz w:val="28"/>
                <w:szCs w:val="26"/>
              </w:rPr>
              <w:t>CỘNG HÒA XÃ HỘI CHỦ NGHĨA VIỆT NAM</w:t>
            </w:r>
          </w:p>
          <w:p w:rsidR="00711127" w:rsidRPr="00BC0989" w:rsidRDefault="00711127" w:rsidP="007B31C9">
            <w:pPr>
              <w:tabs>
                <w:tab w:val="left" w:pos="6270"/>
              </w:tabs>
              <w:spacing w:after="0" w:line="240" w:lineRule="auto"/>
              <w:jc w:val="center"/>
              <w:rPr>
                <w:rFonts w:ascii="Times New Roman" w:hAnsi="Times New Roman"/>
                <w:b/>
                <w:sz w:val="30"/>
              </w:rPr>
            </w:pPr>
            <w:r w:rsidRPr="00BC0989">
              <w:rPr>
                <w:rFonts w:ascii="Times New Roman" w:hAnsi="Times New Roman"/>
                <w:b/>
                <w:sz w:val="30"/>
              </w:rPr>
              <w:t>Độc lập - Tự do - Hạnh phúc</w:t>
            </w:r>
          </w:p>
          <w:p w:rsidR="00711127" w:rsidRPr="00BC0989" w:rsidRDefault="00D07634" w:rsidP="007B31C9">
            <w:pPr>
              <w:tabs>
                <w:tab w:val="left" w:pos="6270"/>
              </w:tabs>
              <w:spacing w:after="0" w:line="240" w:lineRule="auto"/>
              <w:jc w:val="center"/>
              <w:rPr>
                <w:rFonts w:ascii="Times New Roman" w:hAnsi="Times New Roman"/>
                <w:sz w:val="28"/>
              </w:rPr>
            </w:pPr>
            <w:r w:rsidRPr="00D07634">
              <w:rPr>
                <w:rFonts w:ascii="Times New Roman" w:hAnsi="Times New Roman"/>
                <w:noProof/>
                <w:sz w:val="28"/>
                <w:szCs w:val="20"/>
              </w:rPr>
              <w:pict>
                <v:line id="_x0000_s1027" style="position:absolute;left:0;text-align:left;flip:y;z-index:251658240" from="65.9pt,2.4pt" to="238.8pt,2.4pt"/>
              </w:pict>
            </w:r>
          </w:p>
          <w:p w:rsidR="00711127" w:rsidRPr="00BC0989" w:rsidRDefault="00711127" w:rsidP="007B31C9">
            <w:pPr>
              <w:spacing w:after="0" w:line="240" w:lineRule="auto"/>
              <w:jc w:val="center"/>
              <w:rPr>
                <w:rFonts w:ascii="Times New Roman" w:hAnsi="Times New Roman"/>
                <w:sz w:val="28"/>
                <w:szCs w:val="20"/>
              </w:rPr>
            </w:pPr>
            <w:r w:rsidRPr="00BC0989">
              <w:rPr>
                <w:rFonts w:ascii="Times New Roman" w:hAnsi="Times New Roman"/>
                <w:i/>
                <w:sz w:val="26"/>
              </w:rPr>
              <w:t xml:space="preserve">       Đồng Nai, ngày    </w:t>
            </w:r>
            <w:r>
              <w:rPr>
                <w:rFonts w:ascii="Times New Roman" w:hAnsi="Times New Roman"/>
                <w:i/>
                <w:sz w:val="26"/>
              </w:rPr>
              <w:t xml:space="preserve">   </w:t>
            </w:r>
            <w:r w:rsidRPr="00BC0989">
              <w:rPr>
                <w:rFonts w:ascii="Times New Roman" w:hAnsi="Times New Roman"/>
                <w:i/>
                <w:sz w:val="26"/>
              </w:rPr>
              <w:t xml:space="preserve">  tháng   </w:t>
            </w:r>
            <w:r>
              <w:rPr>
                <w:rFonts w:ascii="Times New Roman" w:hAnsi="Times New Roman"/>
                <w:i/>
                <w:sz w:val="26"/>
              </w:rPr>
              <w:t xml:space="preserve">  </w:t>
            </w:r>
            <w:r w:rsidRPr="00BC0989">
              <w:rPr>
                <w:rFonts w:ascii="Times New Roman" w:hAnsi="Times New Roman"/>
                <w:i/>
                <w:sz w:val="26"/>
              </w:rPr>
              <w:t xml:space="preserve">   năm 2016</w:t>
            </w:r>
          </w:p>
        </w:tc>
      </w:tr>
    </w:tbl>
    <w:p w:rsidR="006E6F60" w:rsidRDefault="006E6F60" w:rsidP="006E6F60">
      <w:pPr>
        <w:tabs>
          <w:tab w:val="left" w:pos="5136"/>
        </w:tabs>
        <w:spacing w:after="0" w:line="240" w:lineRule="auto"/>
        <w:jc w:val="both"/>
        <w:rPr>
          <w:rFonts w:ascii="Times New Roman" w:hAnsi="Times New Roman"/>
          <w:spacing w:val="-2"/>
          <w:sz w:val="30"/>
          <w:szCs w:val="28"/>
        </w:rPr>
      </w:pPr>
      <w:r>
        <w:rPr>
          <w:rFonts w:ascii="Times New Roman" w:hAnsi="Times New Roman"/>
          <w:sz w:val="10"/>
          <w:szCs w:val="20"/>
        </w:rPr>
        <w:t xml:space="preserve">                                                                               </w:t>
      </w:r>
      <w:r>
        <w:rPr>
          <w:rFonts w:ascii="Times New Roman" w:hAnsi="Times New Roman"/>
          <w:spacing w:val="-2"/>
          <w:sz w:val="30"/>
          <w:szCs w:val="28"/>
        </w:rPr>
        <w:t xml:space="preserve">Kính gửi: các Sở: Tư pháp, Thông tin và Truyền thông, </w:t>
      </w:r>
    </w:p>
    <w:p w:rsidR="006E6F60" w:rsidRDefault="006E6F60" w:rsidP="006E6F60">
      <w:pPr>
        <w:tabs>
          <w:tab w:val="left" w:pos="5136"/>
        </w:tabs>
        <w:spacing w:after="0" w:line="240" w:lineRule="auto"/>
        <w:jc w:val="both"/>
        <w:rPr>
          <w:rFonts w:ascii="Times New Roman" w:hAnsi="Times New Roman"/>
          <w:spacing w:val="-2"/>
          <w:sz w:val="30"/>
          <w:szCs w:val="28"/>
        </w:rPr>
      </w:pPr>
      <w:r>
        <w:rPr>
          <w:rFonts w:ascii="Times New Roman" w:hAnsi="Times New Roman"/>
          <w:spacing w:val="-2"/>
          <w:sz w:val="30"/>
          <w:szCs w:val="28"/>
        </w:rPr>
        <w:t xml:space="preserve">                                                      Tài chính, Sở Khoa học và Công nghệ. </w:t>
      </w:r>
    </w:p>
    <w:p w:rsidR="006E6F60" w:rsidRDefault="006E6F60" w:rsidP="00711127">
      <w:pPr>
        <w:spacing w:after="0"/>
        <w:jc w:val="both"/>
        <w:rPr>
          <w:rFonts w:ascii="Times New Roman" w:hAnsi="Times New Roman"/>
          <w:sz w:val="28"/>
          <w:szCs w:val="28"/>
        </w:rPr>
      </w:pPr>
    </w:p>
    <w:p w:rsidR="00711127" w:rsidRPr="006E6F60" w:rsidRDefault="006E6F60" w:rsidP="006E6F60">
      <w:pPr>
        <w:spacing w:before="120" w:after="120" w:line="360" w:lineRule="exact"/>
        <w:jc w:val="both"/>
        <w:rPr>
          <w:rFonts w:ascii="Times New Roman" w:hAnsi="Times New Roman"/>
          <w:sz w:val="30"/>
          <w:szCs w:val="30"/>
        </w:rPr>
      </w:pPr>
      <w:r>
        <w:rPr>
          <w:rFonts w:ascii="Times New Roman" w:hAnsi="Times New Roman"/>
          <w:sz w:val="28"/>
          <w:szCs w:val="28"/>
        </w:rPr>
        <w:tab/>
      </w:r>
      <w:r w:rsidR="00711127" w:rsidRPr="006E6F60">
        <w:rPr>
          <w:rFonts w:ascii="Times New Roman" w:hAnsi="Times New Roman"/>
          <w:sz w:val="30"/>
          <w:szCs w:val="30"/>
        </w:rPr>
        <w:t xml:space="preserve">Thực hiện ý kiến chỉ đạo của Chủ tịch UBND tỉnh tại văn bản số 228/UBND-HCTC ngày 09/01/2017 về triển khai xác định chỉ số cải cách hành chính cấp tỉnh. </w:t>
      </w:r>
    </w:p>
    <w:p w:rsidR="00711127" w:rsidRPr="006E6F60" w:rsidRDefault="006E6F60" w:rsidP="006E6F60">
      <w:pPr>
        <w:spacing w:before="120" w:after="120" w:line="360" w:lineRule="exact"/>
        <w:jc w:val="both"/>
        <w:rPr>
          <w:rFonts w:ascii="Times New Roman" w:hAnsi="Times New Roman"/>
          <w:sz w:val="30"/>
          <w:szCs w:val="30"/>
        </w:rPr>
      </w:pPr>
      <w:r w:rsidRPr="006E6F60">
        <w:rPr>
          <w:rFonts w:ascii="Times New Roman" w:hAnsi="Times New Roman"/>
          <w:sz w:val="30"/>
          <w:szCs w:val="30"/>
        </w:rPr>
        <w:tab/>
      </w:r>
      <w:r w:rsidR="00711127" w:rsidRPr="006E6F60">
        <w:rPr>
          <w:rFonts w:ascii="Times New Roman" w:hAnsi="Times New Roman"/>
          <w:sz w:val="30"/>
          <w:szCs w:val="30"/>
        </w:rPr>
        <w:t>Ngày 10/11/2017, Sở Nội vụ đã chủ trì, mời các lãnh đạo Sở Kế hoạch và Đầu tư, Sở Tư pháp, Sở Khoa học và Công nghệ, Sở Tài chính (chuyên viên Sở Tài chính dự thay) làm việc, trao đổi, thống nhất nội dung, phân công rà soát, tham mưu UBND tỉnh tự đánh giá các tiêu chí, tiêu chí thành phần và chuẩn bị hồ sơ tài liệu kiểm chứng để chứng minh theo yêu cầu.</w:t>
      </w:r>
    </w:p>
    <w:p w:rsidR="00D168F4" w:rsidRPr="006E6F60" w:rsidRDefault="006E6F60" w:rsidP="006E6F60">
      <w:pPr>
        <w:spacing w:before="120" w:after="120" w:line="360" w:lineRule="exact"/>
        <w:jc w:val="both"/>
        <w:rPr>
          <w:rFonts w:ascii="Times New Roman" w:hAnsi="Times New Roman"/>
          <w:sz w:val="30"/>
          <w:szCs w:val="30"/>
        </w:rPr>
      </w:pPr>
      <w:r w:rsidRPr="006E6F60">
        <w:rPr>
          <w:rFonts w:ascii="Times New Roman" w:hAnsi="Times New Roman"/>
          <w:sz w:val="30"/>
          <w:szCs w:val="30"/>
        </w:rPr>
        <w:tab/>
      </w:r>
      <w:r w:rsidR="00711127" w:rsidRPr="006E6F60">
        <w:rPr>
          <w:rFonts w:ascii="Times New Roman" w:hAnsi="Times New Roman"/>
          <w:sz w:val="30"/>
          <w:szCs w:val="30"/>
        </w:rPr>
        <w:t xml:space="preserve">Vì thời gian yêu cầu rất gấp và trùng vào những ngày gần Tết, do vậy, để chuẩn bị nội dung tự đánh giá Bộ chỉ số cải cách hành chính cấp tỉnh được hoàn chỉnh, chính xác, khoa học; Sở Nội vụ đề nghị quý Sở quan tâm, chỉ đạo bộ phận nghiệp vụ triển khai thực hiện, kết quả gửi về Sở Nội vụ (kèm tài liệu kiểm chứng) </w:t>
      </w:r>
      <w:r w:rsidR="00711127" w:rsidRPr="006E6F60">
        <w:rPr>
          <w:rFonts w:ascii="Times New Roman" w:hAnsi="Times New Roman"/>
          <w:b/>
          <w:sz w:val="30"/>
          <w:szCs w:val="30"/>
        </w:rPr>
        <w:t>trước 16 giờ 00, ngày 14/01/2017</w:t>
      </w:r>
      <w:r w:rsidR="00711127" w:rsidRPr="006E6F60">
        <w:rPr>
          <w:rFonts w:ascii="Times New Roman" w:hAnsi="Times New Roman"/>
          <w:sz w:val="30"/>
          <w:szCs w:val="30"/>
        </w:rPr>
        <w:t>.</w:t>
      </w:r>
    </w:p>
    <w:p w:rsidR="00711127" w:rsidRPr="006E6F60" w:rsidRDefault="006E6F60" w:rsidP="006E6F60">
      <w:pPr>
        <w:spacing w:before="120" w:after="120" w:line="360" w:lineRule="exact"/>
        <w:jc w:val="both"/>
        <w:rPr>
          <w:rFonts w:ascii="Times New Roman" w:hAnsi="Times New Roman"/>
          <w:sz w:val="30"/>
          <w:szCs w:val="30"/>
        </w:rPr>
      </w:pPr>
      <w:r w:rsidRPr="006E6F60">
        <w:rPr>
          <w:rFonts w:ascii="Times New Roman" w:hAnsi="Times New Roman"/>
          <w:sz w:val="30"/>
          <w:szCs w:val="30"/>
        </w:rPr>
        <w:tab/>
      </w:r>
      <w:r w:rsidR="00711127" w:rsidRPr="006E6F60">
        <w:rPr>
          <w:rFonts w:ascii="Times New Roman" w:hAnsi="Times New Roman"/>
          <w:sz w:val="30"/>
          <w:szCs w:val="30"/>
        </w:rPr>
        <w:t xml:space="preserve"> Đồng thời,</w:t>
      </w:r>
      <w:r w:rsidR="00D168F4" w:rsidRPr="006E6F60">
        <w:rPr>
          <w:rFonts w:ascii="Times New Roman" w:hAnsi="Times New Roman"/>
          <w:sz w:val="30"/>
          <w:szCs w:val="30"/>
        </w:rPr>
        <w:t xml:space="preserve"> Sở Nội vụ đề nghị các đơn vị</w:t>
      </w:r>
      <w:r w:rsidR="00711127" w:rsidRPr="006E6F60">
        <w:rPr>
          <w:rFonts w:ascii="Times New Roman" w:hAnsi="Times New Roman"/>
          <w:sz w:val="30"/>
          <w:szCs w:val="30"/>
        </w:rPr>
        <w:t xml:space="preserve"> bố trí công chức chủ trì thực hiện</w:t>
      </w:r>
      <w:r w:rsidR="00D168F4" w:rsidRPr="006E6F60">
        <w:rPr>
          <w:rFonts w:ascii="Times New Roman" w:hAnsi="Times New Roman"/>
          <w:sz w:val="30"/>
          <w:szCs w:val="30"/>
        </w:rPr>
        <w:t xml:space="preserve"> của nội dung trên của đơn vị,</w:t>
      </w:r>
      <w:r w:rsidR="00711127" w:rsidRPr="006E6F60">
        <w:rPr>
          <w:rFonts w:ascii="Times New Roman" w:hAnsi="Times New Roman"/>
          <w:sz w:val="30"/>
          <w:szCs w:val="30"/>
        </w:rPr>
        <w:t xml:space="preserve"> phối hợp xuyên suốt với Sở Nội vụ trong quá trình rà soát, tổng hợp kết quả chung, kịp thời xử lý các vướng mắc.</w:t>
      </w:r>
    </w:p>
    <w:p w:rsidR="00711127" w:rsidRPr="006E6F60" w:rsidRDefault="006E6F60" w:rsidP="006E6F60">
      <w:pPr>
        <w:spacing w:before="120" w:after="120" w:line="360" w:lineRule="exact"/>
        <w:jc w:val="both"/>
        <w:rPr>
          <w:rFonts w:ascii="Times New Roman" w:hAnsi="Times New Roman"/>
          <w:sz w:val="30"/>
          <w:szCs w:val="30"/>
        </w:rPr>
      </w:pPr>
      <w:r>
        <w:rPr>
          <w:rFonts w:ascii="Times New Roman" w:hAnsi="Times New Roman"/>
          <w:sz w:val="28"/>
          <w:szCs w:val="28"/>
        </w:rPr>
        <w:tab/>
      </w:r>
      <w:r w:rsidR="00711127" w:rsidRPr="006E6F60">
        <w:rPr>
          <w:rFonts w:ascii="Times New Roman" w:hAnsi="Times New Roman"/>
          <w:sz w:val="30"/>
          <w:szCs w:val="30"/>
        </w:rPr>
        <w:t xml:space="preserve">Sở Nội vụ đề nghị các đơn vị quan tâm, phối hợp./. </w:t>
      </w:r>
    </w:p>
    <w:p w:rsidR="00711127" w:rsidRDefault="00711127" w:rsidP="00711127">
      <w:pPr>
        <w:spacing w:after="0"/>
        <w:jc w:val="both"/>
        <w:rPr>
          <w:rFonts w:ascii="Times New Roman" w:hAnsi="Times New Roman"/>
          <w:sz w:val="28"/>
          <w:szCs w:val="28"/>
        </w:rPr>
      </w:pPr>
    </w:p>
    <w:p w:rsidR="00711127" w:rsidRDefault="00711127" w:rsidP="00711127">
      <w:pPr>
        <w:spacing w:after="0"/>
        <w:jc w:val="both"/>
        <w:rPr>
          <w:rFonts w:ascii="Times New Roman" w:hAnsi="Times New Roman"/>
          <w:sz w:val="28"/>
          <w:szCs w:val="28"/>
        </w:rPr>
      </w:pPr>
    </w:p>
    <w:tbl>
      <w:tblPr>
        <w:tblW w:w="0" w:type="auto"/>
        <w:tblLook w:val="01E0"/>
      </w:tblPr>
      <w:tblGrid>
        <w:gridCol w:w="5025"/>
        <w:gridCol w:w="4263"/>
      </w:tblGrid>
      <w:tr w:rsidR="00711127" w:rsidRPr="00BC0989" w:rsidTr="007B31C9">
        <w:tc>
          <w:tcPr>
            <w:tcW w:w="5025" w:type="dxa"/>
          </w:tcPr>
          <w:p w:rsidR="00711127" w:rsidRPr="00BC0989" w:rsidRDefault="00711127" w:rsidP="007B31C9">
            <w:pPr>
              <w:spacing w:before="240" w:after="0" w:line="240" w:lineRule="auto"/>
              <w:jc w:val="both"/>
              <w:rPr>
                <w:rFonts w:ascii="Times New Roman" w:hAnsi="Times New Roman"/>
                <w:sz w:val="24"/>
              </w:rPr>
            </w:pPr>
            <w:r w:rsidRPr="00BC0989">
              <w:rPr>
                <w:rFonts w:ascii="Times New Roman" w:hAnsi="Times New Roman"/>
                <w:b/>
                <w:i/>
                <w:sz w:val="26"/>
                <w:szCs w:val="24"/>
              </w:rPr>
              <w:t>Nơi nhận:</w:t>
            </w:r>
            <w:r w:rsidRPr="00BC0989">
              <w:rPr>
                <w:rFonts w:ascii="Times New Roman" w:hAnsi="Times New Roman"/>
                <w:sz w:val="24"/>
              </w:rPr>
              <w:t xml:space="preserve"> </w:t>
            </w:r>
          </w:p>
          <w:p w:rsidR="00711127" w:rsidRPr="00BC0989" w:rsidRDefault="00711127" w:rsidP="007B31C9">
            <w:pPr>
              <w:spacing w:after="0" w:line="240" w:lineRule="auto"/>
              <w:jc w:val="both"/>
              <w:rPr>
                <w:rFonts w:ascii="Times New Roman" w:hAnsi="Times New Roman"/>
                <w:sz w:val="24"/>
              </w:rPr>
            </w:pPr>
            <w:r w:rsidRPr="00BC0989">
              <w:rPr>
                <w:rFonts w:ascii="Times New Roman" w:hAnsi="Times New Roman"/>
                <w:sz w:val="24"/>
              </w:rPr>
              <w:t>- Như trên;</w:t>
            </w:r>
          </w:p>
          <w:p w:rsidR="00711127" w:rsidRDefault="00711127" w:rsidP="007B31C9">
            <w:pPr>
              <w:tabs>
                <w:tab w:val="left" w:pos="6358"/>
                <w:tab w:val="left" w:pos="7480"/>
              </w:tabs>
              <w:spacing w:after="0" w:line="240" w:lineRule="auto"/>
              <w:jc w:val="both"/>
              <w:rPr>
                <w:rFonts w:ascii="Times New Roman" w:hAnsi="Times New Roman"/>
                <w:sz w:val="24"/>
              </w:rPr>
            </w:pPr>
            <w:r>
              <w:rPr>
                <w:rFonts w:ascii="Times New Roman" w:hAnsi="Times New Roman"/>
                <w:sz w:val="24"/>
              </w:rPr>
              <w:t>- Đ/c Trần Văn Vĩnh – PCT UBND tỉnh;</w:t>
            </w:r>
          </w:p>
          <w:p w:rsidR="00711127" w:rsidRPr="00BC0989" w:rsidRDefault="00711127" w:rsidP="007B31C9">
            <w:pPr>
              <w:tabs>
                <w:tab w:val="left" w:pos="6358"/>
                <w:tab w:val="left" w:pos="7480"/>
              </w:tabs>
              <w:spacing w:after="0" w:line="240" w:lineRule="auto"/>
              <w:jc w:val="both"/>
              <w:rPr>
                <w:rFonts w:ascii="Times New Roman" w:hAnsi="Times New Roman"/>
                <w:sz w:val="24"/>
              </w:rPr>
            </w:pPr>
            <w:r>
              <w:rPr>
                <w:rFonts w:ascii="Times New Roman" w:hAnsi="Times New Roman"/>
                <w:sz w:val="24"/>
              </w:rPr>
              <w:t>- GĐ, các PGĐ</w:t>
            </w:r>
            <w:r w:rsidRPr="00BC0989">
              <w:rPr>
                <w:rFonts w:ascii="Times New Roman" w:hAnsi="Times New Roman"/>
                <w:sz w:val="24"/>
              </w:rPr>
              <w:t xml:space="preserve"> Sở Nội vụ;</w:t>
            </w:r>
          </w:p>
          <w:p w:rsidR="00711127" w:rsidRPr="00BC0989" w:rsidRDefault="00711127" w:rsidP="007B31C9">
            <w:pPr>
              <w:tabs>
                <w:tab w:val="left" w:pos="6358"/>
                <w:tab w:val="left" w:pos="7200"/>
              </w:tabs>
              <w:spacing w:after="0" w:line="240" w:lineRule="auto"/>
              <w:jc w:val="both"/>
              <w:rPr>
                <w:rFonts w:ascii="Times New Roman" w:hAnsi="Times New Roman"/>
                <w:sz w:val="24"/>
              </w:rPr>
            </w:pPr>
            <w:r w:rsidRPr="00BC0989">
              <w:rPr>
                <w:rFonts w:ascii="Times New Roman" w:hAnsi="Times New Roman"/>
                <w:sz w:val="24"/>
              </w:rPr>
              <w:t>- Lưu: VT, CCHC.</w:t>
            </w:r>
            <w:r w:rsidRPr="00BC0989">
              <w:rPr>
                <w:rFonts w:ascii="Times New Roman" w:hAnsi="Times New Roman"/>
                <w:sz w:val="24"/>
              </w:rPr>
              <w:tab/>
            </w:r>
          </w:p>
          <w:p w:rsidR="00711127" w:rsidRPr="00BC0989" w:rsidRDefault="00711127" w:rsidP="007B31C9">
            <w:pPr>
              <w:tabs>
                <w:tab w:val="left" w:pos="6358"/>
                <w:tab w:val="left" w:pos="7480"/>
              </w:tabs>
              <w:spacing w:after="0" w:line="240" w:lineRule="auto"/>
              <w:jc w:val="both"/>
              <w:rPr>
                <w:rFonts w:ascii="Times New Roman" w:hAnsi="Times New Roman"/>
                <w:sz w:val="12"/>
                <w:szCs w:val="10"/>
              </w:rPr>
            </w:pPr>
            <w:r>
              <w:rPr>
                <w:rFonts w:ascii="Times New Roman" w:hAnsi="Times New Roman"/>
                <w:sz w:val="12"/>
                <w:szCs w:val="10"/>
              </w:rPr>
              <w:t>2016/LangNgheTruyenThong</w:t>
            </w:r>
          </w:p>
          <w:p w:rsidR="00711127" w:rsidRPr="00BC0989" w:rsidRDefault="00711127" w:rsidP="007B31C9">
            <w:pPr>
              <w:tabs>
                <w:tab w:val="left" w:pos="6358"/>
                <w:tab w:val="left" w:pos="7480"/>
              </w:tabs>
              <w:spacing w:after="0" w:line="240" w:lineRule="auto"/>
              <w:jc w:val="both"/>
              <w:rPr>
                <w:rFonts w:ascii="Times New Roman" w:hAnsi="Times New Roman"/>
                <w:sz w:val="30"/>
              </w:rPr>
            </w:pPr>
          </w:p>
        </w:tc>
        <w:tc>
          <w:tcPr>
            <w:tcW w:w="4263" w:type="dxa"/>
          </w:tcPr>
          <w:p w:rsidR="00711127" w:rsidRPr="00BC0989" w:rsidRDefault="00711127" w:rsidP="007B31C9">
            <w:pPr>
              <w:spacing w:after="0" w:line="240" w:lineRule="auto"/>
              <w:jc w:val="center"/>
              <w:rPr>
                <w:rFonts w:ascii="Times New Roman" w:hAnsi="Times New Roman"/>
                <w:b/>
                <w:sz w:val="30"/>
                <w:szCs w:val="28"/>
              </w:rPr>
            </w:pPr>
            <w:r w:rsidRPr="00BC0989">
              <w:rPr>
                <w:rFonts w:ascii="Times New Roman" w:hAnsi="Times New Roman"/>
                <w:b/>
                <w:sz w:val="30"/>
                <w:szCs w:val="28"/>
              </w:rPr>
              <w:t>KT. GIÁM ĐỐC</w:t>
            </w:r>
          </w:p>
          <w:p w:rsidR="00711127" w:rsidRPr="00BC0989" w:rsidRDefault="00711127" w:rsidP="007B31C9">
            <w:pPr>
              <w:spacing w:after="0" w:line="240" w:lineRule="auto"/>
              <w:jc w:val="center"/>
              <w:rPr>
                <w:rFonts w:ascii="Times New Roman" w:hAnsi="Times New Roman"/>
                <w:b/>
                <w:sz w:val="30"/>
                <w:szCs w:val="28"/>
              </w:rPr>
            </w:pPr>
            <w:r w:rsidRPr="00BC0989">
              <w:rPr>
                <w:rFonts w:ascii="Times New Roman" w:hAnsi="Times New Roman"/>
                <w:b/>
                <w:sz w:val="30"/>
                <w:szCs w:val="28"/>
              </w:rPr>
              <w:t>PHÓ GIÁM ĐỐC</w:t>
            </w:r>
          </w:p>
          <w:p w:rsidR="00711127" w:rsidRPr="00BC0989" w:rsidRDefault="00711127" w:rsidP="007B31C9">
            <w:pPr>
              <w:spacing w:after="0" w:line="240" w:lineRule="auto"/>
              <w:jc w:val="center"/>
              <w:rPr>
                <w:rFonts w:ascii="Times New Roman" w:hAnsi="Times New Roman"/>
                <w:i/>
                <w:sz w:val="120"/>
                <w:szCs w:val="28"/>
              </w:rPr>
            </w:pPr>
          </w:p>
          <w:p w:rsidR="00711127" w:rsidRPr="00BC0989" w:rsidRDefault="00711127" w:rsidP="007B31C9">
            <w:pPr>
              <w:spacing w:after="0" w:line="240" w:lineRule="auto"/>
              <w:jc w:val="center"/>
              <w:rPr>
                <w:rFonts w:ascii="Times New Roman" w:hAnsi="Times New Roman"/>
                <w:b/>
                <w:sz w:val="30"/>
                <w:szCs w:val="28"/>
              </w:rPr>
            </w:pPr>
          </w:p>
          <w:p w:rsidR="00711127" w:rsidRPr="00BC0989" w:rsidRDefault="00711127" w:rsidP="007B31C9">
            <w:pPr>
              <w:spacing w:before="120" w:after="120" w:line="240" w:lineRule="auto"/>
              <w:jc w:val="center"/>
              <w:rPr>
                <w:rFonts w:ascii="Times New Roman" w:hAnsi="Times New Roman"/>
                <w:sz w:val="30"/>
              </w:rPr>
            </w:pPr>
            <w:r>
              <w:rPr>
                <w:rFonts w:ascii="Times New Roman" w:hAnsi="Times New Roman"/>
                <w:b/>
                <w:sz w:val="30"/>
                <w:szCs w:val="28"/>
              </w:rPr>
              <w:t>Tạ Quang Trường</w:t>
            </w:r>
          </w:p>
        </w:tc>
      </w:tr>
    </w:tbl>
    <w:p w:rsidR="00711127" w:rsidRDefault="00711127" w:rsidP="00711127">
      <w:pPr>
        <w:spacing w:after="0" w:line="240" w:lineRule="auto"/>
        <w:jc w:val="center"/>
        <w:rPr>
          <w:rFonts w:ascii="Times New Roman" w:hAnsi="Times New Roman"/>
          <w:sz w:val="28"/>
          <w:szCs w:val="28"/>
        </w:rPr>
      </w:pPr>
    </w:p>
    <w:p w:rsidR="00711127" w:rsidRPr="00783FBF" w:rsidRDefault="00711127" w:rsidP="00711127">
      <w:pPr>
        <w:spacing w:before="120" w:after="120" w:line="360" w:lineRule="exact"/>
        <w:jc w:val="both"/>
        <w:rPr>
          <w:rFonts w:ascii="Times New Roman" w:hAnsi="Times New Roman"/>
          <w:b/>
          <w:sz w:val="28"/>
          <w:szCs w:val="28"/>
        </w:rPr>
      </w:pPr>
    </w:p>
    <w:p w:rsidR="00711127" w:rsidRDefault="00711127" w:rsidP="00711127"/>
    <w:p w:rsidR="00711127" w:rsidRDefault="00711127" w:rsidP="00711127"/>
    <w:p w:rsidR="00711127" w:rsidRDefault="00711127" w:rsidP="00711127"/>
    <w:p w:rsidR="00711127" w:rsidRDefault="00711127" w:rsidP="00711127"/>
    <w:p w:rsidR="00711127" w:rsidRDefault="00711127" w:rsidP="00711127"/>
    <w:p w:rsidR="00D711E6" w:rsidRDefault="00D711E6"/>
    <w:sectPr w:rsidR="00D711E6" w:rsidSect="006E6F60">
      <w:pgSz w:w="11907" w:h="16840" w:code="9"/>
      <w:pgMar w:top="851" w:right="1134" w:bottom="851" w:left="158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303F5"/>
    <w:multiLevelType w:val="hybridMultilevel"/>
    <w:tmpl w:val="3EACE1B6"/>
    <w:lvl w:ilvl="0" w:tplc="BF546E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11127"/>
    <w:rsid w:val="0028459E"/>
    <w:rsid w:val="00284E1E"/>
    <w:rsid w:val="00297162"/>
    <w:rsid w:val="003B073D"/>
    <w:rsid w:val="006E6F60"/>
    <w:rsid w:val="00711127"/>
    <w:rsid w:val="00A54527"/>
    <w:rsid w:val="00A72871"/>
    <w:rsid w:val="00D07634"/>
    <w:rsid w:val="00D168F4"/>
    <w:rsid w:val="00D711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12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12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F99D91-FB28-4B73-9E0F-854429952653}"/>
</file>

<file path=customXml/itemProps2.xml><?xml version="1.0" encoding="utf-8"?>
<ds:datastoreItem xmlns:ds="http://schemas.openxmlformats.org/officeDocument/2006/customXml" ds:itemID="{50288C3F-67A4-4426-9267-F8C91E3BA439}"/>
</file>

<file path=customXml/itemProps3.xml><?xml version="1.0" encoding="utf-8"?>
<ds:datastoreItem xmlns:ds="http://schemas.openxmlformats.org/officeDocument/2006/customXml" ds:itemID="{DB933D80-968C-4E6C-91F9-D58E8AF5E65D}"/>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Kim Hiep</dc:creator>
  <cp:lastModifiedBy>Notebook</cp:lastModifiedBy>
  <cp:revision>3</cp:revision>
  <cp:lastPrinted>2017-01-12T00:41:00Z</cp:lastPrinted>
  <dcterms:created xsi:type="dcterms:W3CDTF">2017-01-12T00:41:00Z</dcterms:created>
  <dcterms:modified xsi:type="dcterms:W3CDTF">2017-01-12T01:33:00Z</dcterms:modified>
</cp:coreProperties>
</file>